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CD" w:rsidRDefault="003D19CD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3D19CD" w:rsidRDefault="003D19CD">
      <w:pPr>
        <w:pStyle w:val="ConsPlusNormal"/>
        <w:spacing w:before="280"/>
        <w:jc w:val="both"/>
      </w:pPr>
      <w:r>
        <w:t>Республики Беларусь 15 октября 2019 г. N 5/47187</w:t>
      </w:r>
    </w:p>
    <w:p w:rsidR="003D19CD" w:rsidRDefault="003D19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9CD" w:rsidRDefault="003D19CD">
      <w:pPr>
        <w:pStyle w:val="ConsPlusNormal"/>
        <w:jc w:val="both"/>
      </w:pPr>
    </w:p>
    <w:p w:rsidR="003D19CD" w:rsidRDefault="003D19CD">
      <w:pPr>
        <w:pStyle w:val="ConsPlusTitle"/>
        <w:jc w:val="center"/>
      </w:pPr>
      <w:r>
        <w:t>ПОСТАНОВЛЕНИЕ СОВЕТА МИНИСТРОВ РЕСПУБЛИКИ БЕЛАРУСЬ</w:t>
      </w:r>
    </w:p>
    <w:p w:rsidR="003D19CD" w:rsidRDefault="003D19CD">
      <w:pPr>
        <w:pStyle w:val="ConsPlusTitle"/>
        <w:jc w:val="center"/>
      </w:pPr>
      <w:r>
        <w:t>14 октября 2019 г. N 699</w:t>
      </w:r>
    </w:p>
    <w:p w:rsidR="003D19CD" w:rsidRDefault="003D19CD">
      <w:pPr>
        <w:pStyle w:val="ConsPlusTitle"/>
        <w:jc w:val="center"/>
      </w:pPr>
    </w:p>
    <w:p w:rsidR="003D19CD" w:rsidRDefault="003D19CD">
      <w:pPr>
        <w:pStyle w:val="ConsPlusTitle"/>
        <w:jc w:val="center"/>
      </w:pPr>
      <w:r>
        <w:t>О МЕРАХ ПО РЕАЛИЗАЦИИ УКАЗА ПРЕЗИДЕНТА РЕСПУБЛИКИ БЕЛАРУСЬ ОТ 7 АВГУСТА 2019 Г. N 300</w:t>
      </w:r>
    </w:p>
    <w:p w:rsidR="003D19CD" w:rsidRDefault="003D19CD">
      <w:pPr>
        <w:pStyle w:val="ConsPlusNormal"/>
        <w:jc w:val="both"/>
      </w:pPr>
    </w:p>
    <w:p w:rsidR="003D19CD" w:rsidRDefault="003D19CD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части второй пункта 4</w:t>
        </w:r>
      </w:hyperlink>
      <w:r>
        <w:t xml:space="preserve"> Указа Президента Республики Беларусь от 7 августа 2019 г. N 300 "Об установлении безвизового порядка въезда и выезда иностранных граждан" Совет Министров Республики Беларусь ПОСТАНОВЛЯЕТ: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128" w:history="1">
        <w:r>
          <w:rPr>
            <w:color w:val="0000FF"/>
          </w:rPr>
          <w:t>Положение</w:t>
        </w:r>
      </w:hyperlink>
      <w:r>
        <w:t xml:space="preserve"> о порядке посещения гражданами безвизовой территории "Брест - Гродно", а также территорий районов Брестской и Гродненской областей, не являющихся частью данной территории (прилагается).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>2. Установить:</w:t>
      </w:r>
    </w:p>
    <w:p w:rsidR="003D19CD" w:rsidRDefault="003D19CD">
      <w:pPr>
        <w:pStyle w:val="ConsPlusNormal"/>
        <w:spacing w:before="280"/>
        <w:ind w:firstLine="540"/>
        <w:jc w:val="both"/>
      </w:pPr>
      <w:hyperlink w:anchor="P30" w:history="1">
        <w:r>
          <w:rPr>
            <w:color w:val="0000FF"/>
          </w:rPr>
          <w:t>форму</w:t>
        </w:r>
      </w:hyperlink>
      <w:r>
        <w:t xml:space="preserve"> документа, предоставляющего гражданам право на индивидуальное посещение безвизовой территории "Брест - Гродно", согласно приложению 1;</w:t>
      </w:r>
    </w:p>
    <w:p w:rsidR="003D19CD" w:rsidRDefault="003D19CD">
      <w:pPr>
        <w:pStyle w:val="ConsPlusNormal"/>
        <w:spacing w:before="280"/>
        <w:ind w:firstLine="540"/>
        <w:jc w:val="both"/>
      </w:pPr>
      <w:hyperlink w:anchor="P73" w:history="1">
        <w:r>
          <w:rPr>
            <w:color w:val="0000FF"/>
          </w:rPr>
          <w:t>форму</w:t>
        </w:r>
      </w:hyperlink>
      <w:r>
        <w:t xml:space="preserve"> документа, предоставляющего гражданам право на групповое посещение безвизовой территории "Брест - Гродно", а также территорий районов Брестской и Гродненской областей, не являющихся частью данной территории, согласно приложению 2.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 xml:space="preserve">3. Признать утратившим силу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28 декабря 2017 г. N 1017 "О мерах по реализации Указа Президента Республики Беларусь от 26 декабря 2017 г. N 462".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>4. Настоящее постановление вступает в силу с 10 ноября 2019 г.</w:t>
      </w:r>
    </w:p>
    <w:p w:rsidR="003D19CD" w:rsidRDefault="003D19C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D19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19CD" w:rsidRDefault="003D19CD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19CD" w:rsidRDefault="003D19CD">
            <w:pPr>
              <w:pStyle w:val="ConsPlusNormal"/>
              <w:jc w:val="right"/>
            </w:pPr>
            <w:proofErr w:type="spellStart"/>
            <w:r>
              <w:t>С.Румас</w:t>
            </w:r>
            <w:proofErr w:type="spellEnd"/>
          </w:p>
        </w:tc>
      </w:tr>
    </w:tbl>
    <w:p w:rsidR="003D19CD" w:rsidRDefault="003D19CD">
      <w:pPr>
        <w:pStyle w:val="ConsPlusNormal"/>
        <w:jc w:val="both"/>
      </w:pPr>
    </w:p>
    <w:p w:rsidR="003D19CD" w:rsidRDefault="003D19CD">
      <w:pPr>
        <w:pStyle w:val="ConsPlusNormal"/>
        <w:jc w:val="both"/>
      </w:pPr>
    </w:p>
    <w:p w:rsidR="003D19CD" w:rsidRDefault="003D19CD">
      <w:pPr>
        <w:pStyle w:val="ConsPlusNormal"/>
        <w:jc w:val="both"/>
      </w:pPr>
    </w:p>
    <w:p w:rsidR="003D19CD" w:rsidRDefault="003D19CD">
      <w:pPr>
        <w:pStyle w:val="ConsPlusNormal"/>
        <w:jc w:val="both"/>
      </w:pPr>
    </w:p>
    <w:p w:rsidR="003D19CD" w:rsidRDefault="003D19CD">
      <w:pPr>
        <w:pStyle w:val="ConsPlusNormal"/>
        <w:jc w:val="both"/>
      </w:pPr>
    </w:p>
    <w:p w:rsidR="003D19CD" w:rsidRDefault="003D19CD">
      <w:pPr>
        <w:pStyle w:val="ConsPlusNormal"/>
        <w:jc w:val="right"/>
        <w:outlineLvl w:val="0"/>
      </w:pPr>
      <w:r>
        <w:lastRenderedPageBreak/>
        <w:t>Приложение 1</w:t>
      </w:r>
    </w:p>
    <w:p w:rsidR="003D19CD" w:rsidRDefault="003D19CD">
      <w:pPr>
        <w:pStyle w:val="ConsPlusNormal"/>
        <w:jc w:val="right"/>
      </w:pPr>
      <w:r>
        <w:t>к постановлению</w:t>
      </w:r>
    </w:p>
    <w:p w:rsidR="003D19CD" w:rsidRDefault="003D19CD">
      <w:pPr>
        <w:pStyle w:val="ConsPlusNormal"/>
        <w:jc w:val="right"/>
      </w:pPr>
      <w:r>
        <w:t>Совета Министров</w:t>
      </w:r>
    </w:p>
    <w:p w:rsidR="003D19CD" w:rsidRDefault="003D19CD">
      <w:pPr>
        <w:pStyle w:val="ConsPlusNormal"/>
        <w:jc w:val="right"/>
      </w:pPr>
      <w:r>
        <w:t>Республики Беларусь</w:t>
      </w:r>
    </w:p>
    <w:p w:rsidR="003D19CD" w:rsidRDefault="003D19CD">
      <w:pPr>
        <w:pStyle w:val="ConsPlusNormal"/>
        <w:jc w:val="right"/>
      </w:pPr>
      <w:r>
        <w:t>14.10.2019 N 699</w:t>
      </w:r>
    </w:p>
    <w:p w:rsidR="003D19CD" w:rsidRDefault="003D19CD">
      <w:pPr>
        <w:pStyle w:val="ConsPlusNormal"/>
        <w:jc w:val="both"/>
      </w:pPr>
    </w:p>
    <w:p w:rsidR="003D19CD" w:rsidRDefault="003D19CD">
      <w:pPr>
        <w:pStyle w:val="ConsPlusNormal"/>
        <w:jc w:val="right"/>
      </w:pPr>
      <w:bookmarkStart w:id="1" w:name="P30"/>
      <w:bookmarkEnd w:id="1"/>
      <w:r>
        <w:t>Форма</w:t>
      </w:r>
    </w:p>
    <w:p w:rsidR="003D19CD" w:rsidRDefault="003D19C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"/>
        <w:gridCol w:w="5385"/>
        <w:gridCol w:w="2324"/>
      </w:tblGrid>
      <w:tr w:rsidR="003D19CD"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CD" w:rsidRDefault="003D19CD">
            <w:pPr>
              <w:pStyle w:val="ConsPlusNormal"/>
              <w:jc w:val="both"/>
            </w:pPr>
            <w:r w:rsidRPr="00700848">
              <w:rPr>
                <w:position w:val="-238"/>
              </w:rPr>
              <w:pict>
                <v:shape id="_x0000_i1025" style="width:61.5pt;height:252.75pt" coordsize="" o:spt="100" adj="0,,0" path="" filled="f" stroked="f">
                  <v:stroke joinstyle="miter"/>
                  <v:imagedata r:id="rId6" o:title="base_45057_187077_32768"/>
                  <v:formulas/>
                  <v:path o:connecttype="segments"/>
                </v:shape>
              </w:pict>
            </w:r>
          </w:p>
        </w:tc>
        <w:tc>
          <w:tcPr>
            <w:tcW w:w="7709" w:type="dxa"/>
            <w:gridSpan w:val="2"/>
            <w:tcBorders>
              <w:top w:val="nil"/>
              <w:left w:val="nil"/>
              <w:right w:val="nil"/>
            </w:tcBorders>
          </w:tcPr>
          <w:p w:rsidR="003D19CD" w:rsidRDefault="003D19CD">
            <w:pPr>
              <w:pStyle w:val="ConsPlusNormal"/>
              <w:jc w:val="center"/>
            </w:pPr>
            <w:r>
              <w:rPr>
                <w:b/>
              </w:rPr>
              <w:t>ДОКУМЕНТ,</w:t>
            </w:r>
          </w:p>
          <w:p w:rsidR="003D19CD" w:rsidRDefault="003D19CD">
            <w:pPr>
              <w:pStyle w:val="ConsPlusNormal"/>
              <w:jc w:val="center"/>
            </w:pPr>
            <w:r>
              <w:rPr>
                <w:b/>
              </w:rPr>
              <w:t>предоставляющий гражданам право на индивидуальное</w:t>
            </w:r>
          </w:p>
          <w:p w:rsidR="003D19CD" w:rsidRDefault="003D19CD">
            <w:pPr>
              <w:pStyle w:val="ConsPlusNormal"/>
              <w:jc w:val="center"/>
            </w:pPr>
            <w:r>
              <w:rPr>
                <w:b/>
              </w:rPr>
              <w:t>посещение безвизовой территории "Брест - Гродно"</w:t>
            </w:r>
          </w:p>
          <w:p w:rsidR="003D19CD" w:rsidRDefault="003D19CD">
            <w:pPr>
              <w:pStyle w:val="ConsPlusNormal"/>
              <w:ind w:firstLine="283"/>
              <w:jc w:val="both"/>
            </w:pPr>
            <w:r>
              <w:t>Сведения о туристе (экскурсанте): _______________________________</w:t>
            </w:r>
          </w:p>
          <w:p w:rsidR="003D19CD" w:rsidRDefault="003D19CD">
            <w:pPr>
              <w:pStyle w:val="ConsPlusNormal"/>
              <w:ind w:left="4245"/>
            </w:pPr>
            <w:r>
              <w:t>(фамилия, собственное имя,</w:t>
            </w:r>
          </w:p>
          <w:p w:rsidR="003D19CD" w:rsidRDefault="003D19CD">
            <w:pPr>
              <w:pStyle w:val="ConsPlusNormal"/>
            </w:pPr>
          </w:p>
        </w:tc>
      </w:tr>
      <w:tr w:rsidR="003D19CD"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CD" w:rsidRDefault="003D19CD"/>
        </w:tc>
        <w:tc>
          <w:tcPr>
            <w:tcW w:w="7709" w:type="dxa"/>
            <w:gridSpan w:val="2"/>
            <w:tcBorders>
              <w:left w:val="nil"/>
              <w:right w:val="nil"/>
            </w:tcBorders>
          </w:tcPr>
          <w:p w:rsidR="003D19CD" w:rsidRDefault="003D19CD">
            <w:pPr>
              <w:pStyle w:val="ConsPlusNormal"/>
              <w:jc w:val="center"/>
            </w:pPr>
            <w:r>
              <w:t>отчество (если таковое имеется), число, месяц,</w:t>
            </w:r>
          </w:p>
          <w:p w:rsidR="003D19CD" w:rsidRDefault="003D19CD">
            <w:pPr>
              <w:pStyle w:val="ConsPlusNormal"/>
            </w:pPr>
          </w:p>
        </w:tc>
      </w:tr>
      <w:tr w:rsidR="003D19CD"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CD" w:rsidRDefault="003D19CD"/>
        </w:tc>
        <w:tc>
          <w:tcPr>
            <w:tcW w:w="7709" w:type="dxa"/>
            <w:gridSpan w:val="2"/>
            <w:tcBorders>
              <w:left w:val="nil"/>
              <w:right w:val="nil"/>
            </w:tcBorders>
          </w:tcPr>
          <w:p w:rsidR="003D19CD" w:rsidRDefault="003D19CD">
            <w:pPr>
              <w:pStyle w:val="ConsPlusNormal"/>
              <w:jc w:val="center"/>
            </w:pPr>
            <w:r>
              <w:t>год рождения, гражданство (подданство),</w:t>
            </w:r>
          </w:p>
          <w:p w:rsidR="003D19CD" w:rsidRDefault="003D19CD">
            <w:pPr>
              <w:pStyle w:val="ConsPlusNormal"/>
            </w:pPr>
          </w:p>
        </w:tc>
      </w:tr>
      <w:tr w:rsidR="003D19CD"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CD" w:rsidRDefault="003D19CD"/>
        </w:tc>
        <w:tc>
          <w:tcPr>
            <w:tcW w:w="7709" w:type="dxa"/>
            <w:gridSpan w:val="2"/>
            <w:tcBorders>
              <w:left w:val="nil"/>
              <w:right w:val="nil"/>
            </w:tcBorders>
          </w:tcPr>
          <w:p w:rsidR="003D19CD" w:rsidRDefault="003D19CD">
            <w:pPr>
              <w:pStyle w:val="ConsPlusNormal"/>
              <w:jc w:val="center"/>
            </w:pPr>
            <w:r>
              <w:t>серия, номер документа для выезда за границу, пол)</w:t>
            </w:r>
          </w:p>
          <w:p w:rsidR="003D19CD" w:rsidRDefault="003D19CD">
            <w:pPr>
              <w:pStyle w:val="ConsPlusNormal"/>
              <w:ind w:firstLine="283"/>
            </w:pPr>
            <w:r>
              <w:t>С порядком посещения гражданами безвизовой территории "Брест - Гродно", а также территорий районов Брестской и Гродненской областей, не являющихся частью данной территории, ознакомлен(а)</w:t>
            </w:r>
          </w:p>
          <w:p w:rsidR="003D19CD" w:rsidRDefault="003D19CD">
            <w:pPr>
              <w:pStyle w:val="ConsPlusNormal"/>
            </w:pPr>
            <w:r>
              <w:t>_________</w:t>
            </w:r>
          </w:p>
          <w:p w:rsidR="003D19CD" w:rsidRDefault="003D19CD">
            <w:pPr>
              <w:pStyle w:val="ConsPlusNormal"/>
            </w:pPr>
            <w:r>
              <w:t>(подпись)</w:t>
            </w:r>
          </w:p>
          <w:p w:rsidR="003D19CD" w:rsidRDefault="003D19CD">
            <w:pPr>
              <w:pStyle w:val="ConsPlusNormal"/>
              <w:ind w:firstLine="283"/>
            </w:pPr>
            <w:r>
              <w:t>Время пребывания: с __ _________ 20__ г. по __ _________ 20__ г.</w:t>
            </w:r>
          </w:p>
          <w:p w:rsidR="003D19CD" w:rsidRDefault="003D19CD">
            <w:pPr>
              <w:pStyle w:val="ConsPlusNormal"/>
              <w:ind w:firstLine="283"/>
            </w:pPr>
            <w:r>
              <w:t>Информация о предполагаемом месте проживания: ________________</w:t>
            </w:r>
          </w:p>
          <w:p w:rsidR="003D19CD" w:rsidRDefault="003D19CD">
            <w:pPr>
              <w:pStyle w:val="ConsPlusNormal"/>
              <w:ind w:left="5660"/>
            </w:pPr>
            <w:r>
              <w:t>(адрес, телефон)</w:t>
            </w:r>
          </w:p>
        </w:tc>
      </w:tr>
      <w:tr w:rsidR="003D19CD"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CD" w:rsidRDefault="003D19CD"/>
        </w:tc>
        <w:tc>
          <w:tcPr>
            <w:tcW w:w="7709" w:type="dxa"/>
            <w:gridSpan w:val="2"/>
            <w:tcBorders>
              <w:left w:val="nil"/>
              <w:right w:val="nil"/>
            </w:tcBorders>
          </w:tcPr>
          <w:p w:rsidR="003D19CD" w:rsidRDefault="003D19CD">
            <w:pPr>
              <w:pStyle w:val="ConsPlusNormal"/>
              <w:jc w:val="center"/>
            </w:pPr>
            <w:r>
              <w:rPr>
                <w:b/>
              </w:rPr>
              <w:t>Программа туристического путешествия</w:t>
            </w:r>
          </w:p>
        </w:tc>
      </w:tr>
      <w:tr w:rsidR="003D19CD"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CD" w:rsidRDefault="003D19CD"/>
        </w:tc>
        <w:tc>
          <w:tcPr>
            <w:tcW w:w="5385" w:type="dxa"/>
            <w:tcBorders>
              <w:left w:val="nil"/>
              <w:right w:val="single" w:sz="4" w:space="0" w:color="auto"/>
            </w:tcBorders>
          </w:tcPr>
          <w:p w:rsidR="003D19CD" w:rsidRDefault="003D19CD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nil"/>
            </w:tcBorders>
            <w:vAlign w:val="center"/>
          </w:tcPr>
          <w:p w:rsidR="003D19CD" w:rsidRDefault="003D19CD">
            <w:pPr>
              <w:pStyle w:val="ConsPlusNormal"/>
              <w:jc w:val="center"/>
            </w:pPr>
            <w:r>
              <w:t>QR-код</w:t>
            </w:r>
          </w:p>
        </w:tc>
      </w:tr>
      <w:tr w:rsidR="003D19CD"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CD" w:rsidRDefault="003D19CD"/>
        </w:tc>
        <w:tc>
          <w:tcPr>
            <w:tcW w:w="7709" w:type="dxa"/>
            <w:gridSpan w:val="2"/>
            <w:tcBorders>
              <w:left w:val="nil"/>
              <w:right w:val="nil"/>
            </w:tcBorders>
          </w:tcPr>
          <w:p w:rsidR="003D19CD" w:rsidRDefault="003D19CD">
            <w:pPr>
              <w:pStyle w:val="ConsPlusNormal"/>
              <w:jc w:val="center"/>
            </w:pPr>
            <w:r>
              <w:rPr>
                <w:b/>
              </w:rPr>
              <w:t>Справочная информация</w:t>
            </w:r>
          </w:p>
          <w:p w:rsidR="003D19CD" w:rsidRDefault="003D19CD">
            <w:pPr>
              <w:pStyle w:val="ConsPlusNormal"/>
              <w:ind w:firstLine="283"/>
            </w:pPr>
            <w:r>
              <w:t>Время работы пунктов пропуска: ________________________________</w:t>
            </w:r>
          </w:p>
          <w:p w:rsidR="003D19CD" w:rsidRDefault="003D19CD">
            <w:pPr>
              <w:pStyle w:val="ConsPlusNormal"/>
              <w:ind w:firstLine="283"/>
            </w:pPr>
            <w:r>
              <w:t>Информация о субъекте туристической деятельности:</w:t>
            </w:r>
          </w:p>
          <w:p w:rsidR="003D19CD" w:rsidRDefault="003D19CD">
            <w:pPr>
              <w:pStyle w:val="ConsPlusNormal"/>
              <w:ind w:firstLine="283"/>
            </w:pPr>
            <w:r>
              <w:t>____________________________________________________</w:t>
            </w:r>
            <w:r>
              <w:lastRenderedPageBreak/>
              <w:t>________</w:t>
            </w:r>
          </w:p>
          <w:p w:rsidR="003D19CD" w:rsidRDefault="003D19CD">
            <w:pPr>
              <w:pStyle w:val="ConsPlusNormal"/>
              <w:jc w:val="center"/>
            </w:pPr>
            <w:r>
              <w:t>(наименование субъекта туристической деятельности,</w:t>
            </w:r>
          </w:p>
        </w:tc>
      </w:tr>
      <w:tr w:rsidR="003D19CD"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CD" w:rsidRDefault="003D19CD"/>
        </w:tc>
        <w:tc>
          <w:tcPr>
            <w:tcW w:w="7709" w:type="dxa"/>
            <w:gridSpan w:val="2"/>
            <w:tcBorders>
              <w:left w:val="nil"/>
              <w:bottom w:val="nil"/>
              <w:right w:val="nil"/>
            </w:tcBorders>
          </w:tcPr>
          <w:p w:rsidR="003D19CD" w:rsidRDefault="003D19CD">
            <w:pPr>
              <w:pStyle w:val="ConsPlusNormal"/>
              <w:jc w:val="center"/>
            </w:pPr>
            <w:r>
              <w:t>адрес, телефон, официальный сайт в глобальной компьютерной сети Интернет, e-</w:t>
            </w:r>
            <w:proofErr w:type="spellStart"/>
            <w:r>
              <w:t>mail</w:t>
            </w:r>
            <w:proofErr w:type="spellEnd"/>
            <w:r>
              <w:t>)</w:t>
            </w:r>
          </w:p>
          <w:p w:rsidR="003D19CD" w:rsidRDefault="003D19CD">
            <w:pPr>
              <w:pStyle w:val="ConsPlusNormal"/>
            </w:pPr>
          </w:p>
          <w:p w:rsidR="003D19CD" w:rsidRDefault="003D19CD">
            <w:pPr>
              <w:pStyle w:val="ConsPlusNormal"/>
              <w:ind w:firstLine="283"/>
            </w:pPr>
            <w:r>
              <w:t>Примечание 1. Въезд в Республику Беларусь граждан на основании настоящего документа не является основанием для получения в органах внутренних дел разрешения на временное и (или) постоянное проживание.</w:t>
            </w:r>
          </w:p>
          <w:p w:rsidR="003D19CD" w:rsidRDefault="003D19CD">
            <w:pPr>
              <w:pStyle w:val="ConsPlusNormal"/>
              <w:ind w:firstLine="283"/>
            </w:pPr>
            <w:r>
              <w:t>Примечание 2. В случае нарушения иностранцем правил пребывания в Республике Беларусь он может быть подвергнут депортации либо ему может быть отказано во въезде в Республику Беларусь с последующим включением в Список лиц, въезд которых в Республику Беларусь запрещен или нежелателен, с установлением срока запрета въезда в Республику Беларусь от шести месяцев до пяти лет.</w:t>
            </w:r>
          </w:p>
        </w:tc>
      </w:tr>
    </w:tbl>
    <w:p w:rsidR="003D19CD" w:rsidRDefault="003D19CD">
      <w:pPr>
        <w:pStyle w:val="ConsPlusNormal"/>
        <w:jc w:val="both"/>
      </w:pPr>
    </w:p>
    <w:p w:rsidR="003D19CD" w:rsidRDefault="003D19CD">
      <w:pPr>
        <w:pStyle w:val="ConsPlusNormal"/>
        <w:jc w:val="both"/>
      </w:pPr>
    </w:p>
    <w:p w:rsidR="003D19CD" w:rsidRDefault="003D19CD">
      <w:pPr>
        <w:pStyle w:val="ConsPlusNormal"/>
        <w:jc w:val="both"/>
      </w:pPr>
    </w:p>
    <w:p w:rsidR="003D19CD" w:rsidRDefault="003D19CD">
      <w:pPr>
        <w:pStyle w:val="ConsPlusNormal"/>
        <w:jc w:val="both"/>
      </w:pPr>
    </w:p>
    <w:p w:rsidR="003D19CD" w:rsidRDefault="003D19CD">
      <w:pPr>
        <w:pStyle w:val="ConsPlusNormal"/>
        <w:jc w:val="both"/>
      </w:pPr>
    </w:p>
    <w:p w:rsidR="003D19CD" w:rsidRDefault="003D19CD">
      <w:pPr>
        <w:pStyle w:val="ConsPlusNormal"/>
        <w:jc w:val="right"/>
        <w:outlineLvl w:val="0"/>
      </w:pPr>
      <w:r>
        <w:t>Приложение 2</w:t>
      </w:r>
    </w:p>
    <w:p w:rsidR="003D19CD" w:rsidRDefault="003D19CD">
      <w:pPr>
        <w:pStyle w:val="ConsPlusNormal"/>
        <w:jc w:val="right"/>
      </w:pPr>
      <w:r>
        <w:t>к постановлению</w:t>
      </w:r>
    </w:p>
    <w:p w:rsidR="003D19CD" w:rsidRDefault="003D19CD">
      <w:pPr>
        <w:pStyle w:val="ConsPlusNormal"/>
        <w:jc w:val="right"/>
      </w:pPr>
      <w:r>
        <w:t>Совета Министров</w:t>
      </w:r>
    </w:p>
    <w:p w:rsidR="003D19CD" w:rsidRDefault="003D19CD">
      <w:pPr>
        <w:pStyle w:val="ConsPlusNormal"/>
        <w:jc w:val="right"/>
      </w:pPr>
      <w:r>
        <w:t>Республики Беларусь</w:t>
      </w:r>
    </w:p>
    <w:p w:rsidR="003D19CD" w:rsidRDefault="003D19CD">
      <w:pPr>
        <w:pStyle w:val="ConsPlusNormal"/>
        <w:jc w:val="right"/>
      </w:pPr>
      <w:r>
        <w:t>14.10.2019 N 699</w:t>
      </w:r>
    </w:p>
    <w:p w:rsidR="003D19CD" w:rsidRDefault="003D19CD">
      <w:pPr>
        <w:pStyle w:val="ConsPlusNormal"/>
        <w:jc w:val="both"/>
      </w:pPr>
    </w:p>
    <w:p w:rsidR="003D19CD" w:rsidRDefault="003D19CD">
      <w:pPr>
        <w:pStyle w:val="ConsPlusNormal"/>
        <w:jc w:val="right"/>
      </w:pPr>
      <w:bookmarkStart w:id="2" w:name="P73"/>
      <w:bookmarkEnd w:id="2"/>
      <w:r>
        <w:t>Форма</w:t>
      </w:r>
    </w:p>
    <w:p w:rsidR="003D19CD" w:rsidRDefault="003D19C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608"/>
        <w:gridCol w:w="1246"/>
        <w:gridCol w:w="396"/>
        <w:gridCol w:w="1531"/>
        <w:gridCol w:w="1190"/>
        <w:gridCol w:w="680"/>
      </w:tblGrid>
      <w:tr w:rsidR="003D19CD"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CD" w:rsidRDefault="003D19CD">
            <w:pPr>
              <w:pStyle w:val="ConsPlusNormal"/>
              <w:jc w:val="both"/>
            </w:pPr>
            <w:r w:rsidRPr="00700848">
              <w:rPr>
                <w:position w:val="-257"/>
              </w:rPr>
              <w:pict>
                <v:shape id="_x0000_i1026" style="width:64.5pt;height:270.75pt" coordsize="" o:spt="100" adj="0,,0" path="" filled="f" stroked="f">
                  <v:stroke joinstyle="miter"/>
                  <v:imagedata r:id="rId7" o:title="base_45057_187077_32769"/>
                  <v:formulas/>
                  <v:path o:connecttype="segments"/>
                </v:shape>
              </w:pict>
            </w:r>
          </w:p>
        </w:tc>
        <w:tc>
          <w:tcPr>
            <w:tcW w:w="7651" w:type="dxa"/>
            <w:gridSpan w:val="6"/>
            <w:tcBorders>
              <w:top w:val="nil"/>
              <w:left w:val="nil"/>
              <w:right w:val="nil"/>
            </w:tcBorders>
          </w:tcPr>
          <w:p w:rsidR="003D19CD" w:rsidRDefault="003D19CD">
            <w:pPr>
              <w:pStyle w:val="ConsPlusNormal"/>
              <w:jc w:val="center"/>
            </w:pPr>
            <w:r>
              <w:rPr>
                <w:b/>
              </w:rPr>
              <w:t>ДОКУМЕНТ,</w:t>
            </w:r>
          </w:p>
          <w:p w:rsidR="003D19CD" w:rsidRDefault="003D19CD">
            <w:pPr>
              <w:pStyle w:val="ConsPlusNormal"/>
              <w:jc w:val="center"/>
            </w:pPr>
            <w:r>
              <w:rPr>
                <w:b/>
              </w:rPr>
              <w:t>предоставляющий гражданам право на групповое посещение безвизовой территории "Брест - Гродно", а также территорий районов Брестской и Гродненской областей, не являющихся частью данной территории</w:t>
            </w:r>
          </w:p>
          <w:p w:rsidR="003D19CD" w:rsidRDefault="003D19CD">
            <w:pPr>
              <w:pStyle w:val="ConsPlusNormal"/>
              <w:ind w:firstLine="283"/>
            </w:pPr>
            <w:r>
              <w:t>Сведения о субъекте туристической деятельности: ________________</w:t>
            </w:r>
          </w:p>
          <w:p w:rsidR="003D19CD" w:rsidRDefault="003D19CD">
            <w:pPr>
              <w:pStyle w:val="ConsPlusNormal"/>
              <w:ind w:left="5660"/>
            </w:pPr>
            <w:r>
              <w:t>(наименование</w:t>
            </w:r>
          </w:p>
          <w:p w:rsidR="003D19CD" w:rsidRDefault="003D19CD">
            <w:pPr>
              <w:pStyle w:val="ConsPlusNormal"/>
            </w:pPr>
          </w:p>
        </w:tc>
      </w:tr>
      <w:tr w:rsidR="003D19CD"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CD" w:rsidRDefault="003D19CD"/>
        </w:tc>
        <w:tc>
          <w:tcPr>
            <w:tcW w:w="7651" w:type="dxa"/>
            <w:gridSpan w:val="6"/>
            <w:tcBorders>
              <w:left w:val="nil"/>
              <w:right w:val="nil"/>
            </w:tcBorders>
          </w:tcPr>
          <w:p w:rsidR="003D19CD" w:rsidRDefault="003D19CD">
            <w:pPr>
              <w:pStyle w:val="ConsPlusNormal"/>
              <w:jc w:val="center"/>
            </w:pPr>
            <w:r>
              <w:t>субъекта туристической деятельности, дата и номер договора,</w:t>
            </w:r>
          </w:p>
          <w:p w:rsidR="003D19CD" w:rsidRDefault="003D19CD">
            <w:pPr>
              <w:pStyle w:val="ConsPlusNormal"/>
            </w:pPr>
          </w:p>
        </w:tc>
      </w:tr>
      <w:tr w:rsidR="003D19CD"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CD" w:rsidRDefault="003D19CD"/>
        </w:tc>
        <w:tc>
          <w:tcPr>
            <w:tcW w:w="7651" w:type="dxa"/>
            <w:gridSpan w:val="6"/>
            <w:tcBorders>
              <w:left w:val="nil"/>
              <w:right w:val="nil"/>
            </w:tcBorders>
          </w:tcPr>
          <w:p w:rsidR="003D19CD" w:rsidRDefault="003D19CD">
            <w:pPr>
              <w:pStyle w:val="ConsPlusNormal"/>
              <w:jc w:val="center"/>
            </w:pPr>
            <w:r>
              <w:t>на основании которого реализуется тур)</w:t>
            </w:r>
          </w:p>
          <w:p w:rsidR="003D19CD" w:rsidRDefault="003D19CD">
            <w:pPr>
              <w:pStyle w:val="ConsPlusNormal"/>
              <w:ind w:firstLine="283"/>
            </w:pPr>
            <w:r>
              <w:lastRenderedPageBreak/>
              <w:t>С порядком посещения безвизовой территории "Брест - Гродно", а также территорий районов Брестской и Гродненской областей, не являющихся частью данной территории, туристическая группа ознакомлена ___________________________________________________</w:t>
            </w:r>
          </w:p>
          <w:p w:rsidR="003D19CD" w:rsidRDefault="003D19CD">
            <w:pPr>
              <w:pStyle w:val="ConsPlusNormal"/>
              <w:ind w:left="1698"/>
            </w:pPr>
            <w:r>
              <w:t>(подпись руководителя субъекта туристической</w:t>
            </w:r>
          </w:p>
          <w:p w:rsidR="003D19CD" w:rsidRDefault="003D19CD">
            <w:pPr>
              <w:pStyle w:val="ConsPlusNormal"/>
              <w:ind w:left="3396"/>
            </w:pPr>
            <w:r>
              <w:t>деятельности)</w:t>
            </w:r>
          </w:p>
          <w:p w:rsidR="003D19CD" w:rsidRDefault="003D19CD">
            <w:pPr>
              <w:pStyle w:val="ConsPlusNormal"/>
              <w:jc w:val="center"/>
            </w:pPr>
            <w:r>
              <w:rPr>
                <w:b/>
              </w:rPr>
              <w:t>Список туристов (экскурсантов)</w:t>
            </w:r>
          </w:p>
          <w:p w:rsidR="003D19CD" w:rsidRDefault="003D19CD">
            <w:pPr>
              <w:pStyle w:val="ConsPlusNormal"/>
              <w:ind w:firstLine="283"/>
            </w:pPr>
            <w:r>
              <w:t>Руководитель туристической группы ____________________________</w:t>
            </w:r>
          </w:p>
          <w:p w:rsidR="003D19CD" w:rsidRDefault="003D19CD">
            <w:pPr>
              <w:pStyle w:val="ConsPlusNormal"/>
              <w:ind w:left="4245"/>
            </w:pPr>
            <w:r>
              <w:t>(фамилия, собственное имя,</w:t>
            </w:r>
          </w:p>
          <w:p w:rsidR="003D19CD" w:rsidRDefault="003D19CD">
            <w:pPr>
              <w:pStyle w:val="ConsPlusNormal"/>
            </w:pPr>
          </w:p>
        </w:tc>
      </w:tr>
      <w:tr w:rsidR="003D19CD"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CD" w:rsidRDefault="003D19CD"/>
        </w:tc>
        <w:tc>
          <w:tcPr>
            <w:tcW w:w="7651" w:type="dxa"/>
            <w:gridSpan w:val="6"/>
            <w:tcBorders>
              <w:left w:val="nil"/>
              <w:right w:val="nil"/>
            </w:tcBorders>
          </w:tcPr>
          <w:p w:rsidR="003D19CD" w:rsidRDefault="003D19CD">
            <w:pPr>
              <w:pStyle w:val="ConsPlusNormal"/>
              <w:jc w:val="center"/>
            </w:pPr>
            <w:r>
              <w:t>отчество (если таковое имеется), число, месяц, год рождения,</w:t>
            </w:r>
          </w:p>
          <w:p w:rsidR="003D19CD" w:rsidRDefault="003D19CD">
            <w:pPr>
              <w:pStyle w:val="ConsPlusNormal"/>
            </w:pPr>
          </w:p>
        </w:tc>
      </w:tr>
      <w:tr w:rsidR="003D19CD"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CD" w:rsidRDefault="003D19CD"/>
        </w:tc>
        <w:tc>
          <w:tcPr>
            <w:tcW w:w="7651" w:type="dxa"/>
            <w:gridSpan w:val="6"/>
            <w:tcBorders>
              <w:left w:val="nil"/>
              <w:right w:val="nil"/>
            </w:tcBorders>
          </w:tcPr>
          <w:p w:rsidR="003D19CD" w:rsidRDefault="003D19CD">
            <w:pPr>
              <w:pStyle w:val="ConsPlusNormal"/>
              <w:jc w:val="center"/>
            </w:pPr>
            <w:r>
              <w:t>гражданство (подданство), серия, номер документа для выезда за границу, пол)</w:t>
            </w:r>
          </w:p>
          <w:p w:rsidR="003D19CD" w:rsidRDefault="003D19CD">
            <w:pPr>
              <w:pStyle w:val="ConsPlusNormal"/>
            </w:pPr>
          </w:p>
        </w:tc>
      </w:tr>
      <w:tr w:rsidR="003D19CD">
        <w:tblPrEx>
          <w:tblBorders>
            <w:insideV w:val="single" w:sz="4" w:space="0" w:color="auto"/>
          </w:tblBorders>
        </w:tblPrEx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CD" w:rsidRDefault="003D19CD"/>
        </w:tc>
        <w:tc>
          <w:tcPr>
            <w:tcW w:w="2608" w:type="dxa"/>
            <w:tcBorders>
              <w:left w:val="nil"/>
            </w:tcBorders>
            <w:vAlign w:val="center"/>
          </w:tcPr>
          <w:p w:rsidR="003D19CD" w:rsidRDefault="003D19CD">
            <w:pPr>
              <w:pStyle w:val="ConsPlusNormal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642" w:type="dxa"/>
            <w:gridSpan w:val="2"/>
            <w:vAlign w:val="center"/>
          </w:tcPr>
          <w:p w:rsidR="003D19CD" w:rsidRDefault="003D19CD">
            <w:pPr>
              <w:pStyle w:val="ConsPlusNormal"/>
              <w:jc w:val="center"/>
            </w:pPr>
            <w:r>
              <w:t>Гражданство (подданство)</w:t>
            </w:r>
          </w:p>
        </w:tc>
        <w:tc>
          <w:tcPr>
            <w:tcW w:w="1531" w:type="dxa"/>
            <w:vAlign w:val="center"/>
          </w:tcPr>
          <w:p w:rsidR="003D19CD" w:rsidRDefault="003D19CD">
            <w:pPr>
              <w:pStyle w:val="ConsPlusNormal"/>
              <w:jc w:val="center"/>
            </w:pPr>
            <w:r>
              <w:t>Серия, номер документа для выезда за границу</w:t>
            </w:r>
          </w:p>
        </w:tc>
        <w:tc>
          <w:tcPr>
            <w:tcW w:w="1190" w:type="dxa"/>
            <w:vAlign w:val="center"/>
          </w:tcPr>
          <w:p w:rsidR="003D19CD" w:rsidRDefault="003D19CD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3D19CD" w:rsidRDefault="003D19CD">
            <w:pPr>
              <w:pStyle w:val="ConsPlusNormal"/>
              <w:jc w:val="center"/>
            </w:pPr>
            <w:r>
              <w:t>Пол</w:t>
            </w:r>
          </w:p>
        </w:tc>
      </w:tr>
      <w:tr w:rsidR="003D19CD">
        <w:tblPrEx>
          <w:tblBorders>
            <w:insideH w:val="nil"/>
            <w:insideV w:val="single" w:sz="4" w:space="0" w:color="auto"/>
          </w:tblBorders>
        </w:tblPrEx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CD" w:rsidRDefault="003D19CD"/>
        </w:tc>
        <w:tc>
          <w:tcPr>
            <w:tcW w:w="2608" w:type="dxa"/>
            <w:tcBorders>
              <w:left w:val="nil"/>
              <w:bottom w:val="nil"/>
            </w:tcBorders>
          </w:tcPr>
          <w:p w:rsidR="003D19CD" w:rsidRDefault="003D19CD">
            <w:pPr>
              <w:pStyle w:val="ConsPlusNormal"/>
            </w:pPr>
          </w:p>
        </w:tc>
        <w:tc>
          <w:tcPr>
            <w:tcW w:w="1642" w:type="dxa"/>
            <w:gridSpan w:val="2"/>
            <w:tcBorders>
              <w:bottom w:val="nil"/>
            </w:tcBorders>
          </w:tcPr>
          <w:p w:rsidR="003D19CD" w:rsidRDefault="003D19CD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3D19CD" w:rsidRDefault="003D19CD">
            <w:pPr>
              <w:pStyle w:val="ConsPlusNormal"/>
            </w:pPr>
          </w:p>
        </w:tc>
        <w:tc>
          <w:tcPr>
            <w:tcW w:w="1190" w:type="dxa"/>
            <w:tcBorders>
              <w:bottom w:val="nil"/>
            </w:tcBorders>
          </w:tcPr>
          <w:p w:rsidR="003D19CD" w:rsidRDefault="003D19CD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  <w:right w:val="nil"/>
            </w:tcBorders>
          </w:tcPr>
          <w:p w:rsidR="003D19CD" w:rsidRDefault="003D19CD">
            <w:pPr>
              <w:pStyle w:val="ConsPlusNormal"/>
            </w:pPr>
          </w:p>
        </w:tc>
      </w:tr>
      <w:tr w:rsidR="003D19CD">
        <w:tblPrEx>
          <w:tblBorders>
            <w:insideH w:val="nil"/>
          </w:tblBorders>
        </w:tblPrEx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CD" w:rsidRDefault="003D19CD"/>
        </w:tc>
        <w:tc>
          <w:tcPr>
            <w:tcW w:w="76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19CD" w:rsidRDefault="003D19CD">
            <w:pPr>
              <w:pStyle w:val="ConsPlusNormal"/>
            </w:pPr>
          </w:p>
          <w:p w:rsidR="003D19CD" w:rsidRDefault="003D19CD">
            <w:pPr>
              <w:pStyle w:val="ConsPlusNormal"/>
              <w:ind w:firstLine="283"/>
            </w:pPr>
            <w:r>
              <w:t>Информация о предполагаемом месте проживания: _______________</w:t>
            </w:r>
          </w:p>
          <w:p w:rsidR="003D19CD" w:rsidRDefault="003D19CD">
            <w:pPr>
              <w:pStyle w:val="ConsPlusNormal"/>
              <w:ind w:left="5660"/>
            </w:pPr>
            <w:r>
              <w:t>(адрес, телефон)</w:t>
            </w:r>
          </w:p>
          <w:p w:rsidR="003D19CD" w:rsidRDefault="003D19CD">
            <w:pPr>
              <w:pStyle w:val="ConsPlusNormal"/>
              <w:jc w:val="both"/>
            </w:pPr>
            <w:r>
              <w:t>______________________________________________________________</w:t>
            </w:r>
          </w:p>
          <w:p w:rsidR="003D19CD" w:rsidRDefault="003D19CD">
            <w:pPr>
              <w:pStyle w:val="ConsPlusNormal"/>
              <w:ind w:firstLine="283"/>
            </w:pPr>
            <w:r>
              <w:t>Другая необходимая информация: ______________________________</w:t>
            </w:r>
          </w:p>
          <w:p w:rsidR="003D19CD" w:rsidRDefault="003D19CD">
            <w:pPr>
              <w:pStyle w:val="ConsPlusNormal"/>
              <w:jc w:val="both"/>
            </w:pPr>
            <w:r>
              <w:t>______________________________________________________________</w:t>
            </w:r>
          </w:p>
          <w:p w:rsidR="003D19CD" w:rsidRDefault="003D19CD">
            <w:pPr>
              <w:pStyle w:val="ConsPlusNormal"/>
            </w:pPr>
          </w:p>
        </w:tc>
      </w:tr>
      <w:tr w:rsidR="003D19CD">
        <w:tblPrEx>
          <w:tblBorders>
            <w:insideH w:val="nil"/>
          </w:tblBorders>
        </w:tblPrEx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CD" w:rsidRDefault="003D19CD"/>
        </w:tc>
        <w:tc>
          <w:tcPr>
            <w:tcW w:w="7651" w:type="dxa"/>
            <w:gridSpan w:val="6"/>
            <w:tcBorders>
              <w:top w:val="nil"/>
              <w:left w:val="nil"/>
              <w:right w:val="nil"/>
            </w:tcBorders>
          </w:tcPr>
          <w:p w:rsidR="003D19CD" w:rsidRDefault="003D19CD">
            <w:pPr>
              <w:pStyle w:val="ConsPlusNormal"/>
              <w:jc w:val="center"/>
            </w:pPr>
            <w:r>
              <w:rPr>
                <w:b/>
              </w:rPr>
              <w:t>Программа туристического путешествия</w:t>
            </w:r>
          </w:p>
        </w:tc>
      </w:tr>
      <w:tr w:rsidR="003D19CD"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CD" w:rsidRDefault="003D19CD"/>
        </w:tc>
        <w:tc>
          <w:tcPr>
            <w:tcW w:w="3854" w:type="dxa"/>
            <w:gridSpan w:val="2"/>
            <w:tcBorders>
              <w:left w:val="nil"/>
              <w:right w:val="single" w:sz="4" w:space="0" w:color="auto"/>
            </w:tcBorders>
          </w:tcPr>
          <w:p w:rsidR="003D19CD" w:rsidRDefault="003D19CD">
            <w:pPr>
              <w:pStyle w:val="ConsPlusNormal"/>
            </w:pPr>
          </w:p>
        </w:tc>
        <w:tc>
          <w:tcPr>
            <w:tcW w:w="3797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3D19CD" w:rsidRDefault="003D19CD">
            <w:pPr>
              <w:pStyle w:val="ConsPlusNormal"/>
              <w:jc w:val="center"/>
            </w:pPr>
            <w:r>
              <w:t>QR-код</w:t>
            </w:r>
          </w:p>
        </w:tc>
      </w:tr>
      <w:tr w:rsidR="003D19CD"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CD" w:rsidRDefault="003D19CD"/>
        </w:tc>
        <w:tc>
          <w:tcPr>
            <w:tcW w:w="7651" w:type="dxa"/>
            <w:gridSpan w:val="6"/>
            <w:tcBorders>
              <w:left w:val="nil"/>
              <w:bottom w:val="nil"/>
              <w:right w:val="nil"/>
            </w:tcBorders>
          </w:tcPr>
          <w:p w:rsidR="003D19CD" w:rsidRDefault="003D19CD">
            <w:pPr>
              <w:pStyle w:val="ConsPlusNormal"/>
              <w:ind w:firstLine="283"/>
            </w:pPr>
            <w:r>
              <w:t xml:space="preserve">Примечание 1. Въезд в Республику Беларусь граждан на </w:t>
            </w:r>
            <w:r>
              <w:lastRenderedPageBreak/>
              <w:t>основании настоящего документа не является основанием для получения в органах внутренних дел разрешения на временное и (или) постоянное проживание.</w:t>
            </w:r>
          </w:p>
          <w:p w:rsidR="003D19CD" w:rsidRDefault="003D19CD">
            <w:pPr>
              <w:pStyle w:val="ConsPlusNormal"/>
              <w:ind w:firstLine="283"/>
            </w:pPr>
            <w:r>
              <w:t>Примечание 2. В случае нарушения иностранцем правил пребывания в Республике Беларусь он может быть подвергнут депортации либо ему может быть отказано во въезде в Республику Беларусь с последующим включением в Список лиц, въезд которых в Республику Беларусь запрещен или нежелателен, с установлением срока запрета въезда в Республику Беларусь от шести месяцев до пяти лет.</w:t>
            </w:r>
          </w:p>
        </w:tc>
      </w:tr>
    </w:tbl>
    <w:p w:rsidR="003D19CD" w:rsidRDefault="003D19CD">
      <w:pPr>
        <w:pStyle w:val="ConsPlusNormal"/>
        <w:jc w:val="both"/>
      </w:pPr>
    </w:p>
    <w:p w:rsidR="003D19CD" w:rsidRDefault="003D19CD">
      <w:pPr>
        <w:pStyle w:val="ConsPlusNormal"/>
        <w:jc w:val="both"/>
      </w:pPr>
    </w:p>
    <w:p w:rsidR="003D19CD" w:rsidRDefault="003D19CD">
      <w:pPr>
        <w:pStyle w:val="ConsPlusNormal"/>
        <w:jc w:val="both"/>
      </w:pPr>
    </w:p>
    <w:p w:rsidR="003D19CD" w:rsidRDefault="003D19CD">
      <w:pPr>
        <w:pStyle w:val="ConsPlusNormal"/>
        <w:jc w:val="both"/>
      </w:pPr>
    </w:p>
    <w:p w:rsidR="003D19CD" w:rsidRDefault="003D19CD">
      <w:pPr>
        <w:pStyle w:val="ConsPlusNormal"/>
        <w:jc w:val="both"/>
      </w:pPr>
    </w:p>
    <w:p w:rsidR="003D19CD" w:rsidRDefault="003D19CD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3D19CD" w:rsidRDefault="003D19CD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3D19CD" w:rsidRDefault="003D19CD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3D19CD" w:rsidRDefault="003D19CD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3D19CD" w:rsidRDefault="003D19CD">
      <w:pPr>
        <w:pStyle w:val="ConsPlusNonformat"/>
        <w:jc w:val="both"/>
      </w:pPr>
      <w:r>
        <w:t xml:space="preserve">                                                        14.10.2019 N 699</w:t>
      </w:r>
    </w:p>
    <w:p w:rsidR="003D19CD" w:rsidRDefault="003D19CD">
      <w:pPr>
        <w:pStyle w:val="ConsPlusNormal"/>
        <w:jc w:val="both"/>
      </w:pPr>
    </w:p>
    <w:p w:rsidR="003D19CD" w:rsidRDefault="003D19CD">
      <w:pPr>
        <w:pStyle w:val="ConsPlusTitle"/>
        <w:jc w:val="center"/>
      </w:pPr>
      <w:bookmarkStart w:id="3" w:name="P128"/>
      <w:bookmarkEnd w:id="3"/>
      <w:r>
        <w:t>ПОЛОЖЕНИЕ</w:t>
      </w:r>
    </w:p>
    <w:p w:rsidR="003D19CD" w:rsidRDefault="003D19CD">
      <w:pPr>
        <w:pStyle w:val="ConsPlusTitle"/>
        <w:jc w:val="center"/>
      </w:pPr>
      <w:r>
        <w:t>О ПОРЯДКЕ ПОСЕЩЕНИЯ ГРАЖДАНАМИ БЕЗВИЗОВОЙ ТЕРРИТОРИИ "БРЕСТ - ГРОДНО", А ТАКЖЕ ТЕРРИТОРИЙ РАЙОНОВ БРЕСТСКОЙ И ГРОДНЕНСКОЙ ОБЛАСТЕЙ, НЕ ЯВЛЯЮЩИХСЯ ЧАСТЬЮ ДАННОЙ ТЕРРИТОРИИ</w:t>
      </w:r>
    </w:p>
    <w:p w:rsidR="003D19CD" w:rsidRDefault="003D19CD">
      <w:pPr>
        <w:pStyle w:val="ConsPlusNormal"/>
        <w:jc w:val="both"/>
      </w:pPr>
    </w:p>
    <w:p w:rsidR="003D19CD" w:rsidRDefault="003D19CD">
      <w:pPr>
        <w:pStyle w:val="ConsPlusNormal"/>
        <w:ind w:firstLine="540"/>
        <w:jc w:val="both"/>
      </w:pPr>
      <w:bookmarkStart w:id="4" w:name="P131"/>
      <w:bookmarkEnd w:id="4"/>
      <w:r>
        <w:t xml:space="preserve">1. Настоящим Положением определяется порядок посещения гражданами государств, определенных в </w:t>
      </w:r>
      <w:hyperlink r:id="rId8" w:history="1">
        <w:r>
          <w:rPr>
            <w:color w:val="0000FF"/>
          </w:rPr>
          <w:t>приложении 1</w:t>
        </w:r>
      </w:hyperlink>
      <w:r>
        <w:t xml:space="preserve"> к Указу Президента Республики Беларусь от 7 августа 2019 г. N 300 (далее - граждане), в туристических целях на срок до пятнадцати суток следующих территорий, на которых действует безвизовый порядок въезда и выезда (далее, если не указано иное, - безвизовые территории):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>безвизовой территории "Брест - Гродно" - при индивидуальном посещении гражданами данной территории;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>безвизовой территории "Брест - Гродно", а также территорий районов Брестской и Гродненской областей, не являющихся частью данной территории, - при групповом посещении этих территорий при следовании по маршруту туристического путешествия.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 xml:space="preserve">2. Въезд граждан в Республику Беларусь для посещения безвизовых территорий, выезд граждан из Республики Беларусь осуществляются в пунктах пропуска через Государственную границу Республики Беларусь, определенных в </w:t>
      </w:r>
      <w:hyperlink r:id="rId9" w:history="1">
        <w:r>
          <w:rPr>
            <w:color w:val="0000FF"/>
          </w:rPr>
          <w:t>приложении 2</w:t>
        </w:r>
      </w:hyperlink>
      <w:r>
        <w:t xml:space="preserve"> к Указу Президента Республики Беларусь от 7 </w:t>
      </w:r>
      <w:r>
        <w:lastRenderedPageBreak/>
        <w:t>августа 2019 г. N 300.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 xml:space="preserve">3. Срок пребывания граждан при безвизовом въезде в Республику Беларусь и выезде из Республики Беларусь в пунктах пропуска через Государственную границу Республики Беларусь, определенных в </w:t>
      </w:r>
      <w:hyperlink r:id="rId10" w:history="1">
        <w:r>
          <w:rPr>
            <w:color w:val="0000FF"/>
          </w:rPr>
          <w:t>приложении 2</w:t>
        </w:r>
      </w:hyperlink>
      <w:r>
        <w:t xml:space="preserve"> к Указу Президента Республики Беларусь от 7 августа 2019 г. N 300, составляет срок тура, реализованного субъектом туристической деятельности, оказывающим услуги на безвизовой территории (далее - субъект туристической деятельности).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 xml:space="preserve">При приобретении гражданами дополнительных туристических услуг </w:t>
      </w:r>
      <w:hyperlink w:anchor="P139" w:history="1">
        <w:r>
          <w:rPr>
            <w:color w:val="0000FF"/>
          </w:rPr>
          <w:t>&lt;*&gt;</w:t>
        </w:r>
      </w:hyperlink>
      <w:r>
        <w:t xml:space="preserve"> срок пребывания по ходатайству граждан продлевается субъектами туристической деятельности. В данном случае субъект туристической деятельности направляет соответствующее уведомление в Министерство спорта и туризма или уполномоченный им орган (далее - уполномоченный орган) в порядке, установленном в </w:t>
      </w:r>
      <w:hyperlink w:anchor="P171" w:history="1">
        <w:r>
          <w:rPr>
            <w:color w:val="0000FF"/>
          </w:rPr>
          <w:t>части четвертой пункта 10</w:t>
        </w:r>
      </w:hyperlink>
      <w:r>
        <w:t xml:space="preserve"> настоящего Положения.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 xml:space="preserve">Срок тура, в том числе при его продлении, не должен превышать срок, установленный в </w:t>
      </w:r>
      <w:hyperlink w:anchor="P131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3D19CD" w:rsidRDefault="003D19CD">
      <w:pPr>
        <w:pStyle w:val="ConsPlusNormal"/>
        <w:spacing w:before="280"/>
        <w:ind w:firstLine="540"/>
        <w:jc w:val="both"/>
      </w:pPr>
      <w:bookmarkStart w:id="5" w:name="P139"/>
      <w:bookmarkEnd w:id="5"/>
      <w:r>
        <w:t xml:space="preserve">&lt;*&gt; Для целей настоящего Положения под дополнительными туристическими услугами понимаются туристические услуги, приобретение которых в рамках тура, реализованного субъектом туристической деятельности, влечет увеличение срока пребывания граждан (дополнительные экскурсии, услуги трансфера, медицинские и прочие услуги с обязательным включением дополнительного проживания в гостинице или аналогичном средстве размещения, а также проживания в </w:t>
      </w:r>
      <w:proofErr w:type="spellStart"/>
      <w:r>
        <w:t>агроэкоусадьбе</w:t>
      </w:r>
      <w:proofErr w:type="spellEnd"/>
      <w:r>
        <w:t>).</w:t>
      </w:r>
    </w:p>
    <w:p w:rsidR="003D19CD" w:rsidRDefault="003D19CD">
      <w:pPr>
        <w:pStyle w:val="ConsPlusNormal"/>
        <w:jc w:val="both"/>
      </w:pPr>
    </w:p>
    <w:p w:rsidR="003D19CD" w:rsidRDefault="003D19CD">
      <w:pPr>
        <w:pStyle w:val="ConsPlusNormal"/>
        <w:ind w:firstLine="540"/>
        <w:jc w:val="both"/>
      </w:pPr>
      <w:r>
        <w:t xml:space="preserve">4. Территории, составляющие безвизовую территорию "Брест - Гродно", определены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7 августа 2019 г. N 300.</w:t>
      </w:r>
    </w:p>
    <w:p w:rsidR="003D19CD" w:rsidRDefault="003D19CD">
      <w:pPr>
        <w:pStyle w:val="ConsPlusNormal"/>
        <w:spacing w:before="280"/>
        <w:ind w:firstLine="540"/>
        <w:jc w:val="both"/>
      </w:pPr>
      <w:bookmarkStart w:id="6" w:name="P142"/>
      <w:bookmarkEnd w:id="6"/>
      <w:r>
        <w:t>5. Граждане прибывают на безвизовую территорию на основании: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>действительного паспорта или иного документа, его заменяющего, предназначенного для выезда за границу и выданного соответствующим органом государства гражданской принадлежности или международной организацией (далее - документ для выезда за границу);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 xml:space="preserve">документа, предоставляющего гражданам право на посещение безвизовой территории, по форме, установленной согласно </w:t>
      </w:r>
      <w:hyperlink w:anchor="P30" w:history="1">
        <w:r>
          <w:rPr>
            <w:color w:val="0000FF"/>
          </w:rPr>
          <w:t>приложению 1</w:t>
        </w:r>
      </w:hyperlink>
      <w:r>
        <w:t xml:space="preserve"> или </w:t>
      </w:r>
      <w:hyperlink w:anchor="P73" w:history="1">
        <w:r>
          <w:rPr>
            <w:color w:val="0000FF"/>
          </w:rPr>
          <w:t>2</w:t>
        </w:r>
      </w:hyperlink>
      <w:r>
        <w:t xml:space="preserve"> к постановлению, утверждающему настоящее Положение (далее - документ на право посещения), при условии наличия информации о таком документе в </w:t>
      </w:r>
      <w:r>
        <w:lastRenderedPageBreak/>
        <w:t>автоматизированной системе пограничного контроля органов пограничной службы.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>Документ на право посещения предоставляет гражданам право на однократный въезд в Республику Беларусь и выезд из Республики Беларусь.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>6. В интересах граждан, имеющих намерение заказать, заказывающих или заказавших туристические услуги, оказание которых позволяет совершить туристическое путешествие на безвизовой территории, документы на право посещения могут заполняться на иностранном языке.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>Текст документов на право посещения на иностранном языке должен соответствовать тексту таких документов на русском или белорусском языке.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>7. За заполнение и (или) выдачу документов на право посещения плата не взимается.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>8. Граждане представляют субъектам туристической деятельности в электронной или письменной форме следующие сведения: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>фамилия, собственное имя, отчество (если таковое имеется);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>число, месяц, год рождения;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>гражданство (подданство);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>серия, номер документа для выезда за границу;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>пол;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>контактные данные (адрес электронной почты, номер мобильного телефона);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>дата предполагаемого въезда для посещения безвизовой территории, соответствующая дате начала туристического путешествия согласно заключенному договору, на основании которого реализуется тур.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 xml:space="preserve">Сведения в документ на право посещения вносятся субъектом туристической деятельности в латинской транскрипции в соответствии с </w:t>
      </w:r>
      <w:proofErr w:type="spellStart"/>
      <w:r>
        <w:t>машиносчитываемой</w:t>
      </w:r>
      <w:proofErr w:type="spellEnd"/>
      <w:r>
        <w:t xml:space="preserve"> зоной документа для выезда за границу.</w:t>
      </w:r>
    </w:p>
    <w:p w:rsidR="003D19CD" w:rsidRDefault="003D19CD">
      <w:pPr>
        <w:pStyle w:val="ConsPlusNormal"/>
        <w:spacing w:before="280"/>
        <w:ind w:firstLine="540"/>
        <w:jc w:val="both"/>
      </w:pPr>
      <w:bookmarkStart w:id="7" w:name="P158"/>
      <w:bookmarkEnd w:id="7"/>
      <w:r>
        <w:t>Документ на право посещения выдает субъект туристической деятельности с последующей передачей соответствующей информации в электронном виде в уполномоченный орган не позднее 72 часов до предполагаемого времени въезда на территорию Республики Беларусь.</w:t>
      </w:r>
    </w:p>
    <w:p w:rsidR="003D19CD" w:rsidRDefault="003D19CD">
      <w:pPr>
        <w:pStyle w:val="ConsPlusNormal"/>
        <w:spacing w:before="280"/>
        <w:ind w:firstLine="540"/>
        <w:jc w:val="both"/>
      </w:pPr>
      <w:bookmarkStart w:id="8" w:name="P159"/>
      <w:bookmarkEnd w:id="8"/>
      <w:r>
        <w:t xml:space="preserve">Одновременно с информацией, предусмотренной в </w:t>
      </w:r>
      <w:hyperlink w:anchor="P158" w:history="1">
        <w:r>
          <w:rPr>
            <w:color w:val="0000FF"/>
          </w:rPr>
          <w:t>части третьей</w:t>
        </w:r>
      </w:hyperlink>
      <w:r>
        <w:t xml:space="preserve"> </w:t>
      </w:r>
      <w:r>
        <w:lastRenderedPageBreak/>
        <w:t>настоящего пункта, субъект туристической деятельности направляет в уполномоченный орган сведения о себе, дате и номере договора, на основании которого реализуется тур, об оказываемых туристических услугах с указанием адреса местонахождения средств размещения и количества ночей проживания граждан в них, стоимости туристических услуг, способе и времени их оплаты.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 xml:space="preserve">Уполномоченный орган подтверждает получение от субъекта туристической деятельности сведений, предусмотренных в </w:t>
      </w:r>
      <w:hyperlink w:anchor="P158" w:history="1">
        <w:r>
          <w:rPr>
            <w:color w:val="0000FF"/>
          </w:rPr>
          <w:t>частях третьей</w:t>
        </w:r>
      </w:hyperlink>
      <w:r>
        <w:t xml:space="preserve"> и </w:t>
      </w:r>
      <w:hyperlink w:anchor="P159" w:history="1">
        <w:r>
          <w:rPr>
            <w:color w:val="0000FF"/>
          </w:rPr>
          <w:t>четвертой</w:t>
        </w:r>
      </w:hyperlink>
      <w:r>
        <w:t xml:space="preserve"> настоящего пункта, не позднее 24 часов с момента их получения.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>Уполномоченный орган обеспечивает передачу в Государственный пограничный комитет и органы внутренних дел в электронном виде по техническим каналам связи либо на внешнем носителе сведений о гражданах, имеющих документы на право посещения, не позднее 24 часов до предполагаемого времени въезда на территорию Республики Беларусь. Формат представления таких сведений определяется в рамках совместного соглашения между уполномоченным органом, органами пограничной службы и органами внутренних дел.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>Если фактический въезд на территорию Республики Беларусь не осуществлен до даты окончания туристического путешествия в соответствии с заключенным договором, на основании которого реализуется тур, документ на право посещения аннулируется.</w:t>
      </w:r>
    </w:p>
    <w:p w:rsidR="003D19CD" w:rsidRDefault="003D19CD">
      <w:pPr>
        <w:pStyle w:val="ConsPlusNormal"/>
        <w:spacing w:before="280"/>
        <w:ind w:firstLine="540"/>
        <w:jc w:val="both"/>
      </w:pPr>
      <w:bookmarkStart w:id="9" w:name="P163"/>
      <w:bookmarkEnd w:id="9"/>
      <w:r>
        <w:t>9. Посещение гражданами безвизовой территории организовывается субъектами туристической деятельности, имеющими сертификат соответствия туристических услуг, полученный в порядке добровольного подтверждения соответствия.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 xml:space="preserve">10. При планировании въезда граждан в Республику Беларусь, выезда граждан из Республики Беларусь в составе туристических групп субъекты туристической деятельности, отвечающие требованиям </w:t>
      </w:r>
      <w:hyperlink w:anchor="P163" w:history="1">
        <w:r>
          <w:rPr>
            <w:color w:val="0000FF"/>
          </w:rPr>
          <w:t>пункта 9</w:t>
        </w:r>
      </w:hyperlink>
      <w:r>
        <w:t xml:space="preserve"> настоящего Положения, обязаны отражать в программе туристического путешествия сведения: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>о дате и номере заключенного договора, на основании которого реализуется тур, стоимости туристических услуг, способе и времени их оплаты, маршруте туристического путешествия, дате и времени его начала и окончания;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>о предполагаемых марках и государственных номерах автотранспортных средств, осуществляющих перевозку граждан в составе туристической группы;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 xml:space="preserve">об оказываемых туристических услугах с указанием адреса местонахождения средств размещения и количества ночей проживания </w:t>
      </w:r>
      <w:r>
        <w:lastRenderedPageBreak/>
        <w:t>граждан в них;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>о местах въезда в Республику Беларусь и выезда из Республики Беларусь.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>Маршрут туристического путешествия в пределах территории Республики Беларусь должен начинаться и заканчиваться в пунктах пропуска, расположенных на безвизовой территории "Брест - Гродно".</w:t>
      </w:r>
    </w:p>
    <w:p w:rsidR="003D19CD" w:rsidRDefault="003D19CD">
      <w:pPr>
        <w:pStyle w:val="ConsPlusNormal"/>
        <w:spacing w:before="280"/>
        <w:ind w:firstLine="540"/>
        <w:jc w:val="both"/>
      </w:pPr>
      <w:bookmarkStart w:id="10" w:name="P170"/>
      <w:bookmarkEnd w:id="10"/>
      <w:r>
        <w:t>Субъект туристической деятельности вправе изменить маршрут туристического путешествия граждан в составе туристической группы в пределах безвизовой территории в связи с наступлением непредвиденных обстоятельств или требованиями безопасности.</w:t>
      </w:r>
    </w:p>
    <w:p w:rsidR="003D19CD" w:rsidRDefault="003D19CD">
      <w:pPr>
        <w:pStyle w:val="ConsPlusNormal"/>
        <w:spacing w:before="280"/>
        <w:ind w:firstLine="540"/>
        <w:jc w:val="both"/>
      </w:pPr>
      <w:bookmarkStart w:id="11" w:name="P171"/>
      <w:bookmarkEnd w:id="11"/>
      <w:r>
        <w:t>При изменении маршрута туристического путешествия в связи с наступлением непредвиденных обстоятельств или требованиями безопасности субъект туристической деятельности вносит изменения в документ на право посещения, а также незамедлительно информирует о таких изменениях уполномоченный орган.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>При поступлении информации об изменении маршрута туристического путешествия в связи с наступлением непредвиденных обстоятельств или требованиями безопасности уполномоченный орган не позднее 24 часов с момента получения такой информации обеспечивает ее передачу в электронном виде в Государственный пограничный комитет и органы внутренних дел.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>11. При оказании туристических услуг гражданам в составе туристических групп в ее состав должен быть включен руководитель туристической группы, являющийся представителем субъекта туристической деятельности.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>12. Расходы, связанные с депортацией или высылкой граждан, оплачиваются за счет граждан или субъектов туристической деятельности, выдавших документ на право посещения, в порядке, установленном законодательством.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>13. Граждане, находящиеся на безвизовой территории и утратившие документ на право посещения, обращаются к субъекту туристической деятельности, предоставившему туристические услуги, за получением дубликата такого документа.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>14. Граждане, находящиеся на безвизовой территории и утратившие документ для выезда за границу, обращаются в ближайший орган внутренних дел, расположенный на безвизовой территории.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 xml:space="preserve">15. До оформления дипломатическим представительством или </w:t>
      </w:r>
      <w:r>
        <w:lastRenderedPageBreak/>
        <w:t xml:space="preserve">консульским учреждением государства гражданской принадлежности гражданина документа для выезда из Республики Беларусь по результатам проверки органом внутренних дел выдается справка, подтверждающая личность иностранного гражданина или лица без гражданства, по </w:t>
      </w:r>
      <w:hyperlink r:id="rId12" w:history="1">
        <w:r>
          <w:rPr>
            <w:color w:val="0000FF"/>
          </w:rPr>
          <w:t>форме</w:t>
        </w:r>
      </w:hyperlink>
      <w:r>
        <w:t>, утвержденной постановлением Совета Министров Республики Беларусь от 10 июня 2010 г. N 892.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>16. Граждане, въезжающие в Республику Беларусь на основании документа на право посещения, обязаны пребывать только на безвизовой территории.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 xml:space="preserve">17. Въезд (вход) в пограничную полосу и пограничную зону безвизовой территории "Брест - Гродно", временное пребывание и передвижение на данной территории граждан, имеющих документы, указанные в </w:t>
      </w:r>
      <w:hyperlink w:anchor="P142" w:history="1">
        <w:r>
          <w:rPr>
            <w:color w:val="0000FF"/>
          </w:rPr>
          <w:t>части первой пункта 5</w:t>
        </w:r>
      </w:hyperlink>
      <w:r>
        <w:t xml:space="preserve"> настоящего Положения, осуществляется в пределах автомобильных дорог, обозначенных туристических маршрутов (велосипедных, пешеходных, водных и других), согласованных с территориальными органами пограничной службы.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>18. Граждане, посетившие безвизовую территорию, обязаны выехать из Республики Беларусь до истечения срока пребывания по реализованному туру.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 xml:space="preserve">19. В случае стихийных бедствий, аварий или чрезвычайных ситуаций природного или техногенного характера, болезни или состояния здоровья, наступления иных непредвиденных обстоятельств, препятствующих выезду гражданина из Республики Беларусь до истечения срока пребывания, указанного в </w:t>
      </w:r>
      <w:hyperlink w:anchor="P131" w:history="1">
        <w:r>
          <w:rPr>
            <w:color w:val="0000FF"/>
          </w:rPr>
          <w:t>пункте 1</w:t>
        </w:r>
      </w:hyperlink>
      <w:r>
        <w:t xml:space="preserve"> настоящего Положения, гражданин или его представитель обращается в ближайший орган внутренних дел с </w:t>
      </w:r>
      <w:hyperlink r:id="rId13" w:history="1">
        <w:r>
          <w:rPr>
            <w:color w:val="0000FF"/>
          </w:rPr>
          <w:t>заявлением</w:t>
        </w:r>
      </w:hyperlink>
      <w:r>
        <w:t xml:space="preserve"> о продлении срока временного пребывания и регистрации.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>При продлении срока временного пребывания орган внутренних дел выдает гражданину визу для выезда из Республики Беларусь, если иное не определено международными договорами Республики Беларусь.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>В случаях, указанных в настоящем пункте, выезд граждан осуществляется в любом международном пункте пропуска через Государственную границу Республики Беларусь.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>20. Контроль за пребыванием в Республике Беларусь граждан, въехавших на основании документа на право посещения, осуществляется органами внутренних дел, пограничной службы и государственной безопасности.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 xml:space="preserve">При установлении граждан, выехавших за пределы безвизовой территории либо уклонившихся от маршрута туристического путешествия, за исключением случаев, предусмотренных в </w:t>
      </w:r>
      <w:hyperlink w:anchor="P170" w:history="1">
        <w:r>
          <w:rPr>
            <w:color w:val="0000FF"/>
          </w:rPr>
          <w:t>части третьей пункта 10</w:t>
        </w:r>
      </w:hyperlink>
      <w:r>
        <w:t xml:space="preserve"> настоящего Положения, от выезда из Республики Беларусь в установленный </w:t>
      </w:r>
      <w:r>
        <w:lastRenderedPageBreak/>
        <w:t xml:space="preserve">срок, органами внутренних дел, пограничной службы, государственной безопасности в соответствии с их компетенцией рассматривается вопрос о привлечении к административной </w:t>
      </w:r>
      <w:hyperlink r:id="rId14" w:history="1">
        <w:r>
          <w:rPr>
            <w:color w:val="0000FF"/>
          </w:rPr>
          <w:t>ответственности</w:t>
        </w:r>
      </w:hyperlink>
      <w:r>
        <w:t xml:space="preserve"> за нарушение </w:t>
      </w:r>
      <w:hyperlink r:id="rId15" w:history="1">
        <w:r>
          <w:rPr>
            <w:color w:val="0000FF"/>
          </w:rPr>
          <w:t>законодательства</w:t>
        </w:r>
      </w:hyperlink>
      <w:r>
        <w:t xml:space="preserve"> о правовом положении иностранных граждан и лиц без гражданства в Республике Беларусь.</w:t>
      </w:r>
    </w:p>
    <w:p w:rsidR="003D19CD" w:rsidRDefault="003D19CD">
      <w:pPr>
        <w:pStyle w:val="ConsPlusNormal"/>
        <w:spacing w:before="280"/>
        <w:ind w:firstLine="540"/>
        <w:jc w:val="both"/>
      </w:pPr>
      <w:r>
        <w:t>Субъекты туристической деятельности обязаны информировать ближайший орган внутренних дел о гражданах, уклонившихся от маршрута туристического путешествия и не выходящих на связь более одних суток.</w:t>
      </w:r>
    </w:p>
    <w:p w:rsidR="003D19CD" w:rsidRDefault="003D19CD">
      <w:pPr>
        <w:pStyle w:val="ConsPlusNormal"/>
        <w:jc w:val="both"/>
      </w:pPr>
    </w:p>
    <w:p w:rsidR="003D19CD" w:rsidRDefault="003D19CD">
      <w:pPr>
        <w:pStyle w:val="ConsPlusNormal"/>
        <w:jc w:val="both"/>
      </w:pPr>
    </w:p>
    <w:p w:rsidR="003D19CD" w:rsidRDefault="003D19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388F" w:rsidRDefault="00E0388F"/>
    <w:sectPr w:rsidR="00E0388F" w:rsidSect="00DF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CD"/>
    <w:rsid w:val="003D19CD"/>
    <w:rsid w:val="00724C98"/>
    <w:rsid w:val="00E0388F"/>
    <w:rsid w:val="00F2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970D8-FBD5-4F47-B9DF-59C510AB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9C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D19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19C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D19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EE4CFA91D75CC153D60D86F6AD98DD0E4F2A3B38499F1580AF9DC6FC12EAF9C8EBFD1C09AC4B81EFABD2EDDeBZ1H" TargetMode="External"/><Relationship Id="rId13" Type="http://schemas.openxmlformats.org/officeDocument/2006/relationships/hyperlink" Target="consultantplus://offline/ref=FA1EE4CFA91D75CC153D60D86F6AD98DD0E4F2A3B38499F65D0BF2DC6FC12EAF9C8EBFD1C09AC4B81EFABD2AD7eBZ3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FA1EE4CFA91D75CC153D60D86F6AD98DD0E4F2A3B38492F45A07F3DC6FC12EAF9C8EBFD1C09AC4B81EFABD2ED9eBZ5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A1EE4CFA91D75CC153D60D86F6AD98DD0E4F2A3B38499F1580AF9DC6FC12EAF9C8EeBZFH" TargetMode="External"/><Relationship Id="rId5" Type="http://schemas.openxmlformats.org/officeDocument/2006/relationships/hyperlink" Target="consultantplus://offline/ref=FA1EE4CFA91D75CC153D60D86F6AD98DD0E4F2A3B38494FD5D07F2DC6FC12EAF9C8EeBZFH" TargetMode="External"/><Relationship Id="rId15" Type="http://schemas.openxmlformats.org/officeDocument/2006/relationships/hyperlink" Target="consultantplus://offline/ref=FA1EE4CFA91D75CC153D60D86F6AD98DD0E4F2A3B38499F4500DFFDC6FC12EAF9C8EeBZFH" TargetMode="External"/><Relationship Id="rId10" Type="http://schemas.openxmlformats.org/officeDocument/2006/relationships/hyperlink" Target="consultantplus://offline/ref=FA1EE4CFA91D75CC153D60D86F6AD98DD0E4F2A3B38499F1580AF9DC6FC12EAF9C8EBFD1C09AC4B81EFABD2FDFeBZ3H" TargetMode="External"/><Relationship Id="rId4" Type="http://schemas.openxmlformats.org/officeDocument/2006/relationships/hyperlink" Target="consultantplus://offline/ref=FA1EE4CFA91D75CC153D60D86F6AD98DD0E4F2A3B38499F1580AF9DC6FC12EAF9C8EBFD1C09AC4B81EFABD2EDEeBZ3H" TargetMode="External"/><Relationship Id="rId9" Type="http://schemas.openxmlformats.org/officeDocument/2006/relationships/hyperlink" Target="consultantplus://offline/ref=FA1EE4CFA91D75CC153D60D86F6AD98DD0E4F2A3B38499F1580AF9DC6FC12EAF9C8EBFD1C09AC4B81EFABD2FDFeBZ3H" TargetMode="External"/><Relationship Id="rId14" Type="http://schemas.openxmlformats.org/officeDocument/2006/relationships/hyperlink" Target="consultantplus://offline/ref=FA1EE4CFA91D75CC153D60D86F6AD98DD0E4F2A3B38499F75F09F8DC6FC12EAF9C8EBFD1C09AC4B81EFAB92AD9eBZ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КЛИМУК СВЕТЛАНА АЛЕКСАНДРОВНА</dc:creator>
  <cp:keywords/>
  <dc:description/>
  <cp:lastModifiedBy>КЛИМУК СВЕТЛАНА АЛЕКСАНДРОВНА</cp:lastModifiedBy>
  <cp:revision>1</cp:revision>
  <dcterms:created xsi:type="dcterms:W3CDTF">2019-11-04T07:25:00Z</dcterms:created>
  <dcterms:modified xsi:type="dcterms:W3CDTF">2019-11-04T07:26:00Z</dcterms:modified>
</cp:coreProperties>
</file>